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74" w:rsidRDefault="00DE1174">
      <w:pPr>
        <w:rPr>
          <w:b/>
        </w:rPr>
      </w:pPr>
    </w:p>
    <w:p w:rsidR="00733D2A" w:rsidRDefault="00080357">
      <w:pPr>
        <w:rPr>
          <w:b/>
        </w:rPr>
      </w:pPr>
      <w:r w:rsidRPr="00520A72">
        <w:rPr>
          <w:b/>
        </w:rPr>
        <w:t xml:space="preserve">Display of </w:t>
      </w:r>
      <w:r w:rsidR="00FB02FD">
        <w:rPr>
          <w:b/>
        </w:rPr>
        <w:t xml:space="preserve">Research Analyst </w:t>
      </w:r>
      <w:r w:rsidRPr="00520A72">
        <w:rPr>
          <w:b/>
        </w:rPr>
        <w:t>details on website</w:t>
      </w:r>
    </w:p>
    <w:p w:rsidR="00D81ECF" w:rsidRPr="00D81ECF" w:rsidRDefault="00D81ECF">
      <w:proofErr w:type="spellStart"/>
      <w:proofErr w:type="gramStart"/>
      <w:r>
        <w:t>w.r.t</w:t>
      </w:r>
      <w:proofErr w:type="spellEnd"/>
      <w:proofErr w:type="gramEnd"/>
      <w:r>
        <w:t xml:space="preserve">. SEBI Circular </w:t>
      </w:r>
      <w:proofErr w:type="spellStart"/>
      <w:r>
        <w:t>No.SEBI</w:t>
      </w:r>
      <w:proofErr w:type="spellEnd"/>
      <w:r>
        <w:t>/HO/MD/DF1/CIR/P/2020/182 dated September 23,2020</w:t>
      </w:r>
    </w:p>
    <w:p w:rsidR="00080357" w:rsidRDefault="002B0ABE">
      <w:r>
        <w:t>A detail of the registered Research Analyst display on website is</w:t>
      </w:r>
      <w:r w:rsidR="00FB02FD">
        <w:t xml:space="preserve"> </w:t>
      </w:r>
      <w:r w:rsidR="00080357">
        <w:t>as follows:-</w:t>
      </w:r>
    </w:p>
    <w:tbl>
      <w:tblPr>
        <w:tblStyle w:val="TableGrid"/>
        <w:tblW w:w="10173" w:type="dxa"/>
        <w:tblLook w:val="04A0"/>
      </w:tblPr>
      <w:tblGrid>
        <w:gridCol w:w="6204"/>
        <w:gridCol w:w="3969"/>
      </w:tblGrid>
      <w:tr w:rsidR="00080357" w:rsidTr="007620F7">
        <w:tc>
          <w:tcPr>
            <w:tcW w:w="6204" w:type="dxa"/>
          </w:tcPr>
          <w:p w:rsidR="00080357" w:rsidRDefault="00080357">
            <w:r>
              <w:t xml:space="preserve">Complete name of Investment Adviser as registered with SEBI </w:t>
            </w:r>
          </w:p>
        </w:tc>
        <w:tc>
          <w:tcPr>
            <w:tcW w:w="3969" w:type="dxa"/>
          </w:tcPr>
          <w:p w:rsidR="00080357" w:rsidRDefault="00080357">
            <w:r>
              <w:t>JAVERI FISCAL SERVICES LTD</w:t>
            </w:r>
          </w:p>
        </w:tc>
      </w:tr>
      <w:tr w:rsidR="00080357" w:rsidTr="007620F7">
        <w:tc>
          <w:tcPr>
            <w:tcW w:w="6204" w:type="dxa"/>
          </w:tcPr>
          <w:p w:rsidR="00080357" w:rsidRDefault="00080357">
            <w:r>
              <w:t>Type of Registration –Individual, Non-individual</w:t>
            </w:r>
          </w:p>
        </w:tc>
        <w:tc>
          <w:tcPr>
            <w:tcW w:w="3969" w:type="dxa"/>
          </w:tcPr>
          <w:p w:rsidR="00080357" w:rsidRDefault="00820DD2">
            <w:r>
              <w:t>Non-individual</w:t>
            </w:r>
          </w:p>
        </w:tc>
      </w:tr>
      <w:tr w:rsidR="00080357" w:rsidTr="007620F7">
        <w:tc>
          <w:tcPr>
            <w:tcW w:w="6204" w:type="dxa"/>
          </w:tcPr>
          <w:p w:rsidR="00080357" w:rsidRDefault="00080357">
            <w:r>
              <w:t>Registration Number, validity of registration</w:t>
            </w:r>
          </w:p>
        </w:tc>
        <w:tc>
          <w:tcPr>
            <w:tcW w:w="3969" w:type="dxa"/>
          </w:tcPr>
          <w:p w:rsidR="00080357" w:rsidRPr="00D81ECF" w:rsidRDefault="00D566C9">
            <w:pPr>
              <w:rPr>
                <w:rFonts w:cstheme="minorHAnsi"/>
              </w:rPr>
            </w:pPr>
            <w:r w:rsidRPr="00D81ECF">
              <w:rPr>
                <w:rFonts w:cstheme="minorHAnsi"/>
              </w:rPr>
              <w:t>IN</w:t>
            </w:r>
            <w:r w:rsidR="00FB02FD" w:rsidRPr="00D81ECF">
              <w:rPr>
                <w:rFonts w:cstheme="minorHAnsi"/>
              </w:rPr>
              <w:t>H000005537</w:t>
            </w:r>
            <w:r w:rsidRPr="00D81ECF">
              <w:rPr>
                <w:rFonts w:cstheme="minorHAnsi"/>
              </w:rPr>
              <w:t xml:space="preserve"> </w:t>
            </w:r>
          </w:p>
          <w:p w:rsidR="007620F7" w:rsidRDefault="00355DA0" w:rsidP="00355DA0">
            <w:r w:rsidRPr="00D81ECF">
              <w:rPr>
                <w:rFonts w:cstheme="minorHAnsi"/>
              </w:rPr>
              <w:t xml:space="preserve">December 19,2022 </w:t>
            </w:r>
          </w:p>
        </w:tc>
      </w:tr>
      <w:tr w:rsidR="00080357" w:rsidTr="007620F7">
        <w:tc>
          <w:tcPr>
            <w:tcW w:w="6204" w:type="dxa"/>
          </w:tcPr>
          <w:p w:rsidR="00080357" w:rsidRDefault="00080357">
            <w:r>
              <w:t>Complete Address with telephone numbers</w:t>
            </w:r>
          </w:p>
        </w:tc>
        <w:tc>
          <w:tcPr>
            <w:tcW w:w="3969" w:type="dxa"/>
          </w:tcPr>
          <w:p w:rsidR="00D566C9" w:rsidRDefault="00D566C9" w:rsidP="00D566C9">
            <w:r>
              <w:t>PS-17</w:t>
            </w:r>
            <w:proofErr w:type="gramStart"/>
            <w:r>
              <w:t>,Stock</w:t>
            </w:r>
            <w:proofErr w:type="gramEnd"/>
            <w:r>
              <w:t xml:space="preserve"> Exchange,2</w:t>
            </w:r>
            <w:r w:rsidRPr="00D566C9">
              <w:rPr>
                <w:vertAlign w:val="superscript"/>
              </w:rPr>
              <w:t>nd</w:t>
            </w:r>
            <w:r>
              <w:t xml:space="preserve"> Floor, Mumbai </w:t>
            </w:r>
            <w:proofErr w:type="spellStart"/>
            <w:r>
              <w:t>Samachar</w:t>
            </w:r>
            <w:proofErr w:type="spellEnd"/>
            <w:r>
              <w:t xml:space="preserve"> </w:t>
            </w:r>
            <w:proofErr w:type="spellStart"/>
            <w:r>
              <w:t>Marg</w:t>
            </w:r>
            <w:proofErr w:type="spellEnd"/>
            <w:r>
              <w:t xml:space="preserve">, Mumbai – 400001 </w:t>
            </w:r>
            <w:r w:rsidR="007620F7">
              <w:t>,</w:t>
            </w:r>
            <w:proofErr w:type="spellStart"/>
            <w:r>
              <w:t>Tel.No</w:t>
            </w:r>
            <w:proofErr w:type="spellEnd"/>
            <w:r>
              <w:t>. 22721714,22721564</w:t>
            </w:r>
          </w:p>
        </w:tc>
      </w:tr>
      <w:tr w:rsidR="00080357" w:rsidTr="007620F7">
        <w:tc>
          <w:tcPr>
            <w:tcW w:w="6204" w:type="dxa"/>
          </w:tcPr>
          <w:p w:rsidR="00080357" w:rsidRDefault="00080357">
            <w:r>
              <w:t>Contact details of the Principal Officer-contact no, email id etc.</w:t>
            </w:r>
          </w:p>
        </w:tc>
        <w:tc>
          <w:tcPr>
            <w:tcW w:w="3969" w:type="dxa"/>
          </w:tcPr>
          <w:p w:rsidR="007620F7" w:rsidRDefault="00D566C9">
            <w:r>
              <w:t>H</w:t>
            </w:r>
            <w:r w:rsidR="00D81ECF">
              <w:t xml:space="preserve">arsh </w:t>
            </w:r>
            <w:proofErr w:type="spellStart"/>
            <w:r w:rsidR="00D81ECF">
              <w:t>Prad</w:t>
            </w:r>
            <w:r>
              <w:t>i</w:t>
            </w:r>
            <w:r w:rsidR="00D81ECF">
              <w:t>p</w:t>
            </w:r>
            <w:proofErr w:type="spellEnd"/>
            <w:r w:rsidR="00D81ECF">
              <w:t xml:space="preserve"> </w:t>
            </w:r>
            <w:proofErr w:type="spellStart"/>
            <w:r w:rsidR="00D81ECF">
              <w:t>Javeri</w:t>
            </w:r>
            <w:proofErr w:type="spellEnd"/>
            <w:r w:rsidR="00D81ECF">
              <w:t xml:space="preserve"> </w:t>
            </w:r>
          </w:p>
          <w:p w:rsidR="007620F7" w:rsidRDefault="00D566C9" w:rsidP="007620F7">
            <w:r>
              <w:t>Mobile -</w:t>
            </w:r>
            <w:r w:rsidR="00D81ECF">
              <w:t>9820023655</w:t>
            </w:r>
            <w:r w:rsidR="007620F7">
              <w:t xml:space="preserve"> </w:t>
            </w:r>
          </w:p>
          <w:p w:rsidR="00D566C9" w:rsidRDefault="00D566C9" w:rsidP="00D81ECF">
            <w:r>
              <w:t xml:space="preserve">Email ID- </w:t>
            </w:r>
            <w:r w:rsidR="00D81ECF">
              <w:t>javerifiscal@gmail.com</w:t>
            </w:r>
          </w:p>
        </w:tc>
      </w:tr>
      <w:tr w:rsidR="00080357" w:rsidTr="007620F7">
        <w:tc>
          <w:tcPr>
            <w:tcW w:w="6204" w:type="dxa"/>
          </w:tcPr>
          <w:p w:rsidR="00080357" w:rsidRDefault="00080357">
            <w:r>
              <w:t>Corresponding SEBI regional/local office address</w:t>
            </w:r>
          </w:p>
        </w:tc>
        <w:tc>
          <w:tcPr>
            <w:tcW w:w="3969" w:type="dxa"/>
          </w:tcPr>
          <w:p w:rsidR="00080357" w:rsidRDefault="007620F7">
            <w:r>
              <w:t xml:space="preserve">Securities and Exchange Board of India </w:t>
            </w:r>
          </w:p>
          <w:p w:rsidR="007620F7" w:rsidRDefault="007620F7">
            <w:r w:rsidRPr="00D81ECF">
              <w:t>Investment Management Department,</w:t>
            </w:r>
          </w:p>
          <w:p w:rsidR="007620F7" w:rsidRDefault="007620F7">
            <w:r>
              <w:t xml:space="preserve">SEBI </w:t>
            </w:r>
            <w:proofErr w:type="spellStart"/>
            <w:r>
              <w:t>Bhavan</w:t>
            </w:r>
            <w:proofErr w:type="spellEnd"/>
            <w:r>
              <w:t>, C-4 A, G Block,</w:t>
            </w:r>
          </w:p>
          <w:p w:rsidR="007620F7" w:rsidRDefault="007620F7">
            <w:proofErr w:type="spellStart"/>
            <w:r>
              <w:t>Bandra</w:t>
            </w:r>
            <w:proofErr w:type="spellEnd"/>
            <w:r>
              <w:t xml:space="preserve"> </w:t>
            </w:r>
            <w:proofErr w:type="spellStart"/>
            <w:r>
              <w:t>Kurla</w:t>
            </w:r>
            <w:proofErr w:type="spellEnd"/>
            <w:r>
              <w:t xml:space="preserve"> Complex, </w:t>
            </w:r>
            <w:proofErr w:type="spellStart"/>
            <w:r>
              <w:t>Bandra</w:t>
            </w:r>
            <w:proofErr w:type="spellEnd"/>
            <w:r>
              <w:t xml:space="preserve"> (East),</w:t>
            </w:r>
          </w:p>
          <w:p w:rsidR="007620F7" w:rsidRDefault="007620F7">
            <w:r>
              <w:t>Mumbai -400051</w:t>
            </w:r>
          </w:p>
        </w:tc>
      </w:tr>
    </w:tbl>
    <w:p w:rsidR="00080357" w:rsidRDefault="00080357">
      <w:r>
        <w:t xml:space="preserve"> </w:t>
      </w:r>
    </w:p>
    <w:p w:rsidR="007620F7" w:rsidRPr="00431FE2" w:rsidRDefault="007620F7" w:rsidP="007620F7">
      <w:pPr>
        <w:rPr>
          <w:b/>
        </w:rPr>
      </w:pPr>
    </w:p>
    <w:p w:rsidR="00D566C9" w:rsidRDefault="00D566C9"/>
    <w:sectPr w:rsidR="00D566C9" w:rsidSect="00733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80357"/>
    <w:rsid w:val="00016554"/>
    <w:rsid w:val="00080357"/>
    <w:rsid w:val="00104185"/>
    <w:rsid w:val="001A1396"/>
    <w:rsid w:val="001D5F37"/>
    <w:rsid w:val="002B0ABE"/>
    <w:rsid w:val="00355DA0"/>
    <w:rsid w:val="0042792C"/>
    <w:rsid w:val="00520A72"/>
    <w:rsid w:val="005F1918"/>
    <w:rsid w:val="00654322"/>
    <w:rsid w:val="00733D2A"/>
    <w:rsid w:val="007620F7"/>
    <w:rsid w:val="007C1CC3"/>
    <w:rsid w:val="00820DD2"/>
    <w:rsid w:val="00B2397E"/>
    <w:rsid w:val="00CE0F3B"/>
    <w:rsid w:val="00D566C9"/>
    <w:rsid w:val="00D81ECF"/>
    <w:rsid w:val="00DE1174"/>
    <w:rsid w:val="00FB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2024-07-26T10:40:00Z</dcterms:created>
  <dcterms:modified xsi:type="dcterms:W3CDTF">2024-07-26T10:51:00Z</dcterms:modified>
</cp:coreProperties>
</file>